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F0" w:rsidRPr="0045501F" w:rsidRDefault="008D28F0" w:rsidP="008D28F0">
      <w:pPr>
        <w:tabs>
          <w:tab w:val="left" w:pos="540"/>
        </w:tabs>
        <w:suppressAutoHyphens/>
        <w:spacing w:line="360" w:lineRule="auto"/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Аннотация</w:t>
      </w:r>
      <w:r w:rsidRPr="0045501F">
        <w:rPr>
          <w:b/>
          <w:bCs/>
          <w:spacing w:val="-11"/>
          <w:sz w:val="24"/>
          <w:szCs w:val="24"/>
        </w:rPr>
        <w:t xml:space="preserve"> дисциплины</w:t>
      </w:r>
    </w:p>
    <w:p w:rsidR="008D28F0" w:rsidRPr="0045501F" w:rsidRDefault="008D28F0" w:rsidP="008D28F0">
      <w:pPr>
        <w:tabs>
          <w:tab w:val="left" w:pos="540"/>
        </w:tabs>
        <w:suppressAutoHyphens/>
        <w:spacing w:line="360" w:lineRule="auto"/>
        <w:rPr>
          <w:b/>
          <w:bCs/>
          <w:spacing w:val="-11"/>
          <w:sz w:val="24"/>
          <w:szCs w:val="24"/>
        </w:rPr>
      </w:pPr>
      <w:r w:rsidRPr="0045501F">
        <w:rPr>
          <w:b/>
          <w:bCs/>
          <w:spacing w:val="-11"/>
          <w:sz w:val="24"/>
          <w:szCs w:val="24"/>
        </w:rPr>
        <w:t>«</w:t>
      </w:r>
      <w:r w:rsidRPr="0045501F">
        <w:rPr>
          <w:b/>
          <w:sz w:val="24"/>
          <w:szCs w:val="24"/>
        </w:rPr>
        <w:t>Изменчивость генетического материала: механизмы рекомбинации, мутационный процесс, хромосомные перестройки</w:t>
      </w:r>
      <w:r w:rsidRPr="0045501F">
        <w:rPr>
          <w:b/>
          <w:bCs/>
          <w:spacing w:val="-11"/>
          <w:sz w:val="24"/>
          <w:szCs w:val="24"/>
        </w:rPr>
        <w:t>»</w:t>
      </w:r>
    </w:p>
    <w:p w:rsidR="008D28F0" w:rsidRPr="0045501F" w:rsidRDefault="008D28F0" w:rsidP="008D28F0">
      <w:pPr>
        <w:spacing w:line="360" w:lineRule="auto"/>
        <w:contextualSpacing/>
        <w:rPr>
          <w:b/>
          <w:sz w:val="24"/>
          <w:szCs w:val="24"/>
        </w:rPr>
      </w:pPr>
    </w:p>
    <w:p w:rsidR="008D28F0" w:rsidRPr="0045501F" w:rsidRDefault="008D28F0" w:rsidP="008D28F0">
      <w:pPr>
        <w:widowControl/>
        <w:jc w:val="both"/>
        <w:rPr>
          <w:sz w:val="24"/>
          <w:szCs w:val="24"/>
        </w:rPr>
      </w:pPr>
      <w:r w:rsidRPr="0045501F">
        <w:rPr>
          <w:b/>
          <w:sz w:val="24"/>
          <w:szCs w:val="24"/>
        </w:rPr>
        <w:t>Изучение механизмов изменчивости генетического материала</w:t>
      </w:r>
      <w:r w:rsidRPr="0045501F">
        <w:rPr>
          <w:sz w:val="24"/>
          <w:szCs w:val="24"/>
        </w:rPr>
        <w:t xml:space="preserve"> - одно из основных направлений генетики. </w:t>
      </w:r>
      <w:r w:rsidRPr="0045501F">
        <w:rPr>
          <w:b/>
          <w:sz w:val="24"/>
          <w:szCs w:val="24"/>
        </w:rPr>
        <w:t>Цели изучения данной дисциплины</w:t>
      </w:r>
      <w:r w:rsidRPr="0045501F">
        <w:rPr>
          <w:sz w:val="24"/>
          <w:szCs w:val="24"/>
        </w:rPr>
        <w:t xml:space="preserve"> – углубленное изучение механизмов рекомбинации и репарации ДНК, мутационной генетической изменчивости  пр</w:t>
      </w:r>
      <w:proofErr w:type="gramStart"/>
      <w:r w:rsidRPr="0045501F">
        <w:rPr>
          <w:sz w:val="24"/>
          <w:szCs w:val="24"/>
        </w:rPr>
        <w:t>о-</w:t>
      </w:r>
      <w:proofErr w:type="gramEnd"/>
      <w:r w:rsidRPr="0045501F">
        <w:rPr>
          <w:sz w:val="24"/>
          <w:szCs w:val="24"/>
        </w:rPr>
        <w:t xml:space="preserve"> и </w:t>
      </w:r>
      <w:proofErr w:type="spellStart"/>
      <w:r w:rsidRPr="0045501F">
        <w:rPr>
          <w:sz w:val="24"/>
          <w:szCs w:val="24"/>
        </w:rPr>
        <w:t>эукариотических</w:t>
      </w:r>
      <w:proofErr w:type="spellEnd"/>
      <w:r w:rsidRPr="0045501F">
        <w:rPr>
          <w:sz w:val="24"/>
          <w:szCs w:val="24"/>
        </w:rPr>
        <w:t xml:space="preserve"> организмов, а также структуры, механизмов перемещения и роли мобильных элементов в перестройках и эволюции генома. </w:t>
      </w:r>
    </w:p>
    <w:p w:rsidR="008D28F0" w:rsidRPr="0045501F" w:rsidRDefault="008D28F0" w:rsidP="008D28F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501F">
        <w:rPr>
          <w:rFonts w:ascii="Times New Roman" w:hAnsi="Times New Roman"/>
          <w:sz w:val="24"/>
          <w:szCs w:val="24"/>
        </w:rPr>
        <w:t xml:space="preserve">В результате изучения дисциплины аспиранты должны получить профессиональные теоретические знания механизмов общей и </w:t>
      </w:r>
      <w:proofErr w:type="gramStart"/>
      <w:r w:rsidRPr="0045501F">
        <w:rPr>
          <w:rFonts w:ascii="Times New Roman" w:hAnsi="Times New Roman"/>
          <w:sz w:val="24"/>
          <w:szCs w:val="24"/>
        </w:rPr>
        <w:t>сайт-специфической</w:t>
      </w:r>
      <w:proofErr w:type="gramEnd"/>
      <w:r w:rsidRPr="0045501F">
        <w:rPr>
          <w:rFonts w:ascii="Times New Roman" w:hAnsi="Times New Roman"/>
          <w:sz w:val="24"/>
          <w:szCs w:val="24"/>
        </w:rPr>
        <w:t xml:space="preserve"> рекомбинации, процессов репарации повреждений ДНК, природы и механизмов мутационных изменений, роли мобильных элементов генома.</w:t>
      </w:r>
    </w:p>
    <w:p w:rsidR="008D28F0" w:rsidRPr="0045501F" w:rsidRDefault="008D28F0" w:rsidP="008D28F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501F">
        <w:rPr>
          <w:rFonts w:ascii="Times New Roman" w:hAnsi="Times New Roman"/>
          <w:sz w:val="24"/>
          <w:szCs w:val="24"/>
        </w:rPr>
        <w:t>Это включает:</w:t>
      </w:r>
    </w:p>
    <w:p w:rsidR="008D28F0" w:rsidRPr="003227C3" w:rsidRDefault="008D28F0" w:rsidP="008D28F0">
      <w:pPr>
        <w:widowControl/>
        <w:shd w:val="clear" w:color="auto" w:fill="FFFFFF"/>
        <w:suppressAutoHyphens/>
        <w:autoSpaceDE/>
        <w:autoSpaceDN/>
        <w:adjustRightInd/>
        <w:ind w:hanging="11"/>
        <w:jc w:val="both"/>
        <w:rPr>
          <w:color w:val="000000"/>
          <w:sz w:val="24"/>
          <w:szCs w:val="24"/>
        </w:rPr>
      </w:pPr>
      <w:r w:rsidRPr="003227C3">
        <w:rPr>
          <w:b/>
          <w:sz w:val="24"/>
          <w:szCs w:val="24"/>
        </w:rPr>
        <w:t xml:space="preserve">          ЗНАНИЯ</w:t>
      </w:r>
      <w:r w:rsidRPr="003227C3">
        <w:rPr>
          <w:sz w:val="24"/>
          <w:szCs w:val="24"/>
        </w:rPr>
        <w:t xml:space="preserve"> </w:t>
      </w:r>
      <w:proofErr w:type="gramStart"/>
      <w:r w:rsidRPr="003227C3">
        <w:rPr>
          <w:sz w:val="24"/>
          <w:szCs w:val="24"/>
        </w:rPr>
        <w:t>–</w:t>
      </w:r>
      <w:r w:rsidRPr="003227C3">
        <w:rPr>
          <w:rFonts w:eastAsia="MS Mincho"/>
          <w:sz w:val="24"/>
          <w:szCs w:val="24"/>
          <w:lang w:eastAsia="ja-JP"/>
        </w:rPr>
        <w:t>о</w:t>
      </w:r>
      <w:proofErr w:type="gramEnd"/>
      <w:r w:rsidRPr="003227C3">
        <w:rPr>
          <w:rFonts w:eastAsia="MS Mincho"/>
          <w:sz w:val="24"/>
          <w:szCs w:val="24"/>
          <w:lang w:eastAsia="ja-JP"/>
        </w:rPr>
        <w:t>снов наследственности и изменчивости;</w:t>
      </w:r>
      <w:r w:rsidRPr="003227C3">
        <w:rPr>
          <w:rFonts w:ascii="FreeSans" w:eastAsia="MS Mincho" w:hAnsi="FreeSans" w:cs="FreeSans"/>
          <w:sz w:val="24"/>
          <w:szCs w:val="24"/>
          <w:lang w:eastAsia="ja-JP"/>
        </w:rPr>
        <w:t xml:space="preserve"> </w:t>
      </w:r>
      <w:r w:rsidRPr="003227C3">
        <w:rPr>
          <w:sz w:val="24"/>
          <w:szCs w:val="24"/>
        </w:rPr>
        <w:t>механизмов общей и сайт-специфической рекомбинации, процессов репарации повреждений ДНК, природы и механизмов мутационных изменений, роли мобильных элементов генома</w:t>
      </w:r>
      <w:r w:rsidRPr="003227C3">
        <w:rPr>
          <w:color w:val="000000"/>
          <w:sz w:val="24"/>
          <w:szCs w:val="24"/>
        </w:rPr>
        <w:t>.</w:t>
      </w:r>
    </w:p>
    <w:p w:rsidR="008D28F0" w:rsidRPr="003227C3" w:rsidRDefault="008D28F0" w:rsidP="008D28F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7C3">
        <w:rPr>
          <w:rFonts w:ascii="Times New Roman" w:hAnsi="Times New Roman"/>
          <w:b/>
          <w:sz w:val="24"/>
          <w:szCs w:val="24"/>
          <w:lang w:eastAsia="ru-RU"/>
        </w:rPr>
        <w:t xml:space="preserve">УМЕНИЯ – </w:t>
      </w:r>
      <w:r w:rsidRPr="003227C3">
        <w:rPr>
          <w:rFonts w:ascii="Times New Roman" w:eastAsia="MS Mincho" w:hAnsi="Times New Roman"/>
          <w:sz w:val="24"/>
          <w:szCs w:val="24"/>
          <w:lang w:eastAsia="ja-JP"/>
        </w:rPr>
        <w:t xml:space="preserve">ориентироваться в современной научной литературе по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соответствующим разделам </w:t>
      </w:r>
      <w:r w:rsidRPr="003227C3">
        <w:rPr>
          <w:rFonts w:ascii="Times New Roman" w:eastAsia="MS Mincho" w:hAnsi="Times New Roman"/>
          <w:sz w:val="24"/>
          <w:szCs w:val="24"/>
          <w:lang w:eastAsia="ja-JP"/>
        </w:rPr>
        <w:t>генетик</w:t>
      </w:r>
      <w:r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Pr="003227C3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3227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27C3">
        <w:rPr>
          <w:rFonts w:ascii="Times New Roman" w:hAnsi="Times New Roman"/>
          <w:bCs/>
          <w:sz w:val="24"/>
          <w:szCs w:val="24"/>
          <w:lang w:eastAsia="ru-RU"/>
        </w:rPr>
        <w:t>выбирать адекватные способы и условия получения</w:t>
      </w:r>
      <w:r w:rsidRPr="003227C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227C3">
        <w:rPr>
          <w:rFonts w:ascii="Times New Roman" w:hAnsi="Times New Roman"/>
          <w:sz w:val="24"/>
          <w:szCs w:val="24"/>
          <w:lang w:eastAsia="ru-RU"/>
        </w:rPr>
        <w:t xml:space="preserve">желательных мутаций; выбирать и использовать для этой цели мобильные генетические элементы, использовать </w:t>
      </w:r>
      <w:proofErr w:type="spellStart"/>
      <w:r w:rsidRPr="003227C3">
        <w:rPr>
          <w:rFonts w:ascii="Times New Roman" w:hAnsi="Times New Roman"/>
          <w:sz w:val="24"/>
          <w:szCs w:val="24"/>
          <w:lang w:eastAsia="ru-RU"/>
        </w:rPr>
        <w:t>биоинформатические</w:t>
      </w:r>
      <w:proofErr w:type="spellEnd"/>
      <w:r w:rsidRPr="003227C3">
        <w:rPr>
          <w:rFonts w:ascii="Times New Roman" w:hAnsi="Times New Roman"/>
          <w:sz w:val="24"/>
          <w:szCs w:val="24"/>
          <w:lang w:eastAsia="ru-RU"/>
        </w:rPr>
        <w:t xml:space="preserve"> подходы при применении </w:t>
      </w:r>
      <w:proofErr w:type="gramStart"/>
      <w:r w:rsidRPr="003227C3">
        <w:rPr>
          <w:rFonts w:ascii="Times New Roman" w:hAnsi="Times New Roman"/>
          <w:sz w:val="24"/>
          <w:szCs w:val="24"/>
        </w:rPr>
        <w:t>сайт-специфической</w:t>
      </w:r>
      <w:proofErr w:type="gramEnd"/>
      <w:r w:rsidRPr="003227C3">
        <w:rPr>
          <w:rFonts w:ascii="Times New Roman" w:hAnsi="Times New Roman"/>
          <w:sz w:val="24"/>
          <w:szCs w:val="24"/>
        </w:rPr>
        <w:t xml:space="preserve"> рекомбинации</w:t>
      </w:r>
      <w:r w:rsidRPr="003227C3">
        <w:rPr>
          <w:rFonts w:ascii="Times New Roman" w:hAnsi="Times New Roman"/>
          <w:sz w:val="24"/>
          <w:szCs w:val="24"/>
          <w:lang w:eastAsia="ru-RU"/>
        </w:rPr>
        <w:t xml:space="preserve"> и сайт-направленного мутагенеза для модификации генома. </w:t>
      </w:r>
    </w:p>
    <w:p w:rsidR="008D28F0" w:rsidRPr="003227C3" w:rsidRDefault="008D28F0" w:rsidP="008D28F0">
      <w:pPr>
        <w:suppressAutoHyphens/>
        <w:rPr>
          <w:sz w:val="24"/>
          <w:szCs w:val="24"/>
        </w:rPr>
      </w:pPr>
      <w:r w:rsidRPr="003227C3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ВЛАДЕНИЕ </w:t>
      </w:r>
      <w:r w:rsidRPr="003227C3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45501F">
        <w:rPr>
          <w:sz w:val="24"/>
          <w:szCs w:val="24"/>
        </w:rPr>
        <w:t>навыками</w:t>
      </w:r>
      <w:r>
        <w:rPr>
          <w:b/>
          <w:sz w:val="24"/>
          <w:szCs w:val="24"/>
        </w:rPr>
        <w:t xml:space="preserve"> </w:t>
      </w:r>
      <w:r w:rsidRPr="003227C3">
        <w:rPr>
          <w:sz w:val="24"/>
          <w:szCs w:val="24"/>
        </w:rPr>
        <w:t>использова</w:t>
      </w:r>
      <w:r>
        <w:rPr>
          <w:sz w:val="24"/>
          <w:szCs w:val="24"/>
        </w:rPr>
        <w:t>ния</w:t>
      </w:r>
      <w:r w:rsidRPr="003227C3">
        <w:rPr>
          <w:sz w:val="24"/>
          <w:szCs w:val="24"/>
        </w:rPr>
        <w:t xml:space="preserve"> гомологичн</w:t>
      </w:r>
      <w:r>
        <w:rPr>
          <w:sz w:val="24"/>
          <w:szCs w:val="24"/>
        </w:rPr>
        <w:t>ой</w:t>
      </w:r>
      <w:r w:rsidRPr="003227C3">
        <w:rPr>
          <w:sz w:val="24"/>
          <w:szCs w:val="24"/>
        </w:rPr>
        <w:t xml:space="preserve"> и </w:t>
      </w:r>
      <w:proofErr w:type="gramStart"/>
      <w:r w:rsidRPr="003227C3">
        <w:rPr>
          <w:sz w:val="24"/>
          <w:szCs w:val="24"/>
        </w:rPr>
        <w:t>сайт-специфическ</w:t>
      </w:r>
      <w:r>
        <w:rPr>
          <w:sz w:val="24"/>
          <w:szCs w:val="24"/>
        </w:rPr>
        <w:t>ой</w:t>
      </w:r>
      <w:proofErr w:type="gramEnd"/>
      <w:r w:rsidRPr="003227C3">
        <w:rPr>
          <w:sz w:val="24"/>
          <w:szCs w:val="24"/>
        </w:rPr>
        <w:t xml:space="preserve"> рекомбинаци</w:t>
      </w:r>
      <w:r>
        <w:rPr>
          <w:sz w:val="24"/>
          <w:szCs w:val="24"/>
        </w:rPr>
        <w:t>и</w:t>
      </w:r>
      <w:r w:rsidRPr="003227C3">
        <w:rPr>
          <w:sz w:val="24"/>
          <w:szCs w:val="24"/>
        </w:rPr>
        <w:t xml:space="preserve"> в изучении генов прокариот и эукариот и при генетическом конструировании штаммов</w:t>
      </w:r>
      <w:r>
        <w:rPr>
          <w:sz w:val="24"/>
          <w:szCs w:val="24"/>
        </w:rPr>
        <w:t>,</w:t>
      </w:r>
      <w:r w:rsidRPr="003227C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227C3">
        <w:rPr>
          <w:sz w:val="24"/>
          <w:szCs w:val="24"/>
        </w:rPr>
        <w:t>спользова</w:t>
      </w:r>
      <w:r>
        <w:rPr>
          <w:sz w:val="24"/>
          <w:szCs w:val="24"/>
        </w:rPr>
        <w:t>ния</w:t>
      </w:r>
      <w:r w:rsidRPr="003227C3">
        <w:rPr>
          <w:sz w:val="24"/>
          <w:szCs w:val="24"/>
        </w:rPr>
        <w:t xml:space="preserve"> баз данных коллекций инактивированных «нокаутом» генов бактерий и дрожжей при генетическом конструировании штаммов</w:t>
      </w:r>
      <w:r>
        <w:rPr>
          <w:sz w:val="24"/>
          <w:szCs w:val="24"/>
        </w:rPr>
        <w:t>,</w:t>
      </w:r>
      <w:r w:rsidRPr="003227C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227C3">
        <w:rPr>
          <w:sz w:val="24"/>
          <w:szCs w:val="24"/>
        </w:rPr>
        <w:t>спользова</w:t>
      </w:r>
      <w:r>
        <w:rPr>
          <w:sz w:val="24"/>
          <w:szCs w:val="24"/>
        </w:rPr>
        <w:t>ния</w:t>
      </w:r>
      <w:r w:rsidRPr="003227C3">
        <w:rPr>
          <w:sz w:val="24"/>
          <w:szCs w:val="24"/>
        </w:rPr>
        <w:t xml:space="preserve"> сайт-направленн</w:t>
      </w:r>
      <w:r>
        <w:rPr>
          <w:sz w:val="24"/>
          <w:szCs w:val="24"/>
        </w:rPr>
        <w:t>ого</w:t>
      </w:r>
      <w:r w:rsidRPr="003227C3">
        <w:rPr>
          <w:sz w:val="24"/>
          <w:szCs w:val="24"/>
        </w:rPr>
        <w:t xml:space="preserve"> мутагенез</w:t>
      </w:r>
      <w:r>
        <w:rPr>
          <w:sz w:val="24"/>
          <w:szCs w:val="24"/>
        </w:rPr>
        <w:t>а</w:t>
      </w:r>
      <w:r w:rsidRPr="003227C3">
        <w:rPr>
          <w:sz w:val="24"/>
          <w:szCs w:val="24"/>
        </w:rPr>
        <w:t xml:space="preserve"> для получения прецизионных модификаций в геноме.</w:t>
      </w:r>
    </w:p>
    <w:p w:rsidR="008D28F0" w:rsidRPr="0045501F" w:rsidRDefault="008D28F0" w:rsidP="008D28F0">
      <w:pPr>
        <w:ind w:firstLine="567"/>
        <w:rPr>
          <w:sz w:val="24"/>
          <w:szCs w:val="24"/>
        </w:rPr>
      </w:pPr>
      <w:bookmarkStart w:id="0" w:name="_GoBack"/>
      <w:bookmarkEnd w:id="0"/>
      <w:r w:rsidRPr="0045501F">
        <w:rPr>
          <w:sz w:val="24"/>
          <w:szCs w:val="24"/>
        </w:rPr>
        <w:t>Общая трудоемкость дисциплины составляет 144 часа</w:t>
      </w:r>
      <w:r>
        <w:rPr>
          <w:sz w:val="24"/>
          <w:szCs w:val="24"/>
        </w:rPr>
        <w:t xml:space="preserve">. </w:t>
      </w:r>
      <w:r w:rsidRPr="0045501F">
        <w:rPr>
          <w:sz w:val="24"/>
          <w:szCs w:val="24"/>
        </w:rPr>
        <w:t>Формой итогового контроля для аспирантов является дифференцированный зачет</w:t>
      </w:r>
    </w:p>
    <w:p w:rsidR="008D28F0" w:rsidRDefault="008D28F0" w:rsidP="008D28F0"/>
    <w:sectPr w:rsidR="008D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F0"/>
    <w:rsid w:val="00055B83"/>
    <w:rsid w:val="000A7565"/>
    <w:rsid w:val="002F172C"/>
    <w:rsid w:val="008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8D28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8D28F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8D28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8D28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2016-02-11T17:46:00Z</dcterms:created>
  <dcterms:modified xsi:type="dcterms:W3CDTF">2016-02-11T17:53:00Z</dcterms:modified>
</cp:coreProperties>
</file>